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10" w:rsidRDefault="00A27928" w:rsidP="004A0046">
      <w:pPr>
        <w:pStyle w:val="Heading1"/>
        <w:jc w:val="center"/>
      </w:pPr>
      <w:r>
        <w:t xml:space="preserve">Fire </w:t>
      </w:r>
      <w:r w:rsidR="004A0046">
        <w:t>Scenarios</w:t>
      </w:r>
    </w:p>
    <w:p w:rsidR="00F76AD4" w:rsidRDefault="00F76AD4" w:rsidP="004A0046">
      <w:pPr>
        <w:pStyle w:val="Heading2"/>
      </w:pPr>
      <w:r>
        <w:t>Scenario 1</w:t>
      </w:r>
    </w:p>
    <w:p w:rsidR="00F76AD4" w:rsidRPr="00F76AD4" w:rsidRDefault="00A27928" w:rsidP="00F76AD4">
      <w:r w:rsidRPr="00A27928">
        <w:t xml:space="preserve">A </w:t>
      </w:r>
      <w:r>
        <w:t>staff member burned food in a microwave</w:t>
      </w:r>
      <w:r w:rsidRPr="00A27928">
        <w:t xml:space="preserve"> </w:t>
      </w:r>
      <w:r>
        <w:t>in</w:t>
      </w:r>
      <w:r w:rsidRPr="00A27928">
        <w:t xml:space="preserve"> the</w:t>
      </w:r>
      <w:r>
        <w:t xml:space="preserve"> break room.  The person tried to pull the burning food out and it fell into a nearby trashcan starting a pizza box on fire.  The </w:t>
      </w:r>
      <w:r w:rsidRPr="00A27928">
        <w:t>fire se</w:t>
      </w:r>
      <w:r>
        <w:t>t</w:t>
      </w:r>
      <w:r w:rsidRPr="00A27928">
        <w:t xml:space="preserve"> off the </w:t>
      </w:r>
      <w:r>
        <w:t xml:space="preserve">smoke alarm and </w:t>
      </w:r>
      <w:r w:rsidRPr="00A27928">
        <w:t xml:space="preserve">sprinkler system.  </w:t>
      </w:r>
      <w:r>
        <w:t>The</w:t>
      </w:r>
      <w:r w:rsidRPr="00A27928">
        <w:t xml:space="preserve"> staff member</w:t>
      </w:r>
      <w:r>
        <w:t xml:space="preserve"> was</w:t>
      </w:r>
      <w:r w:rsidRPr="00A27928">
        <w:t xml:space="preserve"> burn</w:t>
      </w:r>
      <w:r>
        <w:t>ed</w:t>
      </w:r>
      <w:r w:rsidRPr="00A27928">
        <w:t xml:space="preserve">. </w:t>
      </w:r>
    </w:p>
    <w:p w:rsidR="00F76AD4" w:rsidRDefault="00F76AD4" w:rsidP="004A0046">
      <w:pPr>
        <w:pStyle w:val="Heading2"/>
      </w:pPr>
      <w:r>
        <w:t>Scenario 2</w:t>
      </w:r>
    </w:p>
    <w:p w:rsidR="00F76AD4" w:rsidRPr="00F76AD4" w:rsidRDefault="00A27928" w:rsidP="00F76AD4">
      <w:r>
        <w:t>A patient was smoking in their room.  The smoke detector was set off.  The patient tried to put the cigarette out by</w:t>
      </w:r>
      <w:r w:rsidR="00C94BDD">
        <w:t xml:space="preserve"> flicking the ash end of the cigarette.  This hot ash landed on an open book whi</w:t>
      </w:r>
      <w:r w:rsidR="005D5607">
        <w:t>ch started to burn.  The patient ran out of the room.  As he did the blanket and book fall to the ground and are under the bed.  The sprinkler is not reaching that area and the fire continues to burn under the bed and smoke is coming into the hallway.</w:t>
      </w:r>
    </w:p>
    <w:p w:rsidR="004A0046" w:rsidRDefault="004A0046" w:rsidP="004A0046">
      <w:pPr>
        <w:pStyle w:val="Heading2"/>
      </w:pPr>
      <w:r>
        <w:t>Scenario 3</w:t>
      </w:r>
    </w:p>
    <w:p w:rsidR="004A0046" w:rsidRDefault="00C94BDD" w:rsidP="00F76AD4">
      <w:r>
        <w:t>A [motor/electrical equipment]</w:t>
      </w:r>
      <w:r w:rsidR="005D5607">
        <w:t xml:space="preserve"> over heated and a cleaning rag</w:t>
      </w:r>
      <w:r>
        <w:t xml:space="preserve"> left nearby started to burn.  The smoke detectors were out for maintenance.  A </w:t>
      </w:r>
      <w:r w:rsidR="001A5FBC">
        <w:t>staff member</w:t>
      </w:r>
      <w:r>
        <w:t xml:space="preserve"> noticed smoke rolling out of the room when they opened the door during their rounds.</w:t>
      </w:r>
      <w:r w:rsidRPr="00C94BDD">
        <w:t xml:space="preserve"> </w:t>
      </w:r>
      <w:r>
        <w:t xml:space="preserve"> The smoldering fire then burst into flames throwing the person into the hallways.  The</w:t>
      </w:r>
      <w:r w:rsidRPr="00C94BDD">
        <w:t xml:space="preserve"> </w:t>
      </w:r>
      <w:r w:rsidR="00CD1363">
        <w:t>sprinklers in the room are</w:t>
      </w:r>
      <w:r>
        <w:t xml:space="preserve"> set off and the fire alarm is sounding.  The hallway is filling with smoke.</w:t>
      </w:r>
    </w:p>
    <w:p w:rsidR="004771E9" w:rsidRDefault="004771E9" w:rsidP="004771E9">
      <w:pPr>
        <w:pStyle w:val="Heading2"/>
      </w:pPr>
      <w:r>
        <w:t>Scenario 4</w:t>
      </w:r>
    </w:p>
    <w:p w:rsidR="008C5A86" w:rsidRDefault="004771E9" w:rsidP="004771E9">
      <w:r>
        <w:t>Workers were</w:t>
      </w:r>
      <w:r w:rsidR="00A972F1">
        <w:t xml:space="preserve"> fixing a</w:t>
      </w:r>
      <w:r>
        <w:t xml:space="preserve"> water leakage in the pipes using a torch.</w:t>
      </w:r>
      <w:r w:rsidR="00A972F1">
        <w:t xml:space="preserve"> </w:t>
      </w:r>
      <w:r>
        <w:t xml:space="preserve">Flames from the torch ignited the pure oxygen leaking from </w:t>
      </w:r>
      <w:r w:rsidR="00A972F1">
        <w:t>another nearby</w:t>
      </w:r>
      <w:r>
        <w:t xml:space="preserve"> pipe causing the blaze.</w:t>
      </w:r>
      <w:r w:rsidR="00A972F1">
        <w:t xml:space="preserve">  O</w:t>
      </w:r>
      <w:r>
        <w:t>ne of the evacuating workers left a propane tank</w:t>
      </w:r>
      <w:r w:rsidR="00A972F1">
        <w:t xml:space="preserve"> for</w:t>
      </w:r>
      <w:r>
        <w:t xml:space="preserve"> torch in the room causing </w:t>
      </w:r>
      <w:r w:rsidR="00A972F1">
        <w:t>an</w:t>
      </w:r>
      <w:r>
        <w:t xml:space="preserve"> explosion.</w:t>
      </w:r>
    </w:p>
    <w:p w:rsidR="00490826" w:rsidRDefault="00490826" w:rsidP="00490826">
      <w:pPr>
        <w:pStyle w:val="ListParagraph"/>
        <w:numPr>
          <w:ilvl w:val="0"/>
          <w:numId w:val="2"/>
        </w:numPr>
      </w:pPr>
      <w:r>
        <w:t>Relocate away from the fire and protect patients, visitors  and staff</w:t>
      </w:r>
    </w:p>
    <w:p w:rsidR="00490826" w:rsidRDefault="00490826" w:rsidP="00490826">
      <w:pPr>
        <w:pStyle w:val="ListParagraph"/>
        <w:numPr>
          <w:ilvl w:val="0"/>
          <w:numId w:val="2"/>
        </w:numPr>
      </w:pPr>
      <w:r>
        <w:t>Activate the fire pull and call 911 with the pertinent information</w:t>
      </w:r>
    </w:p>
    <w:p w:rsidR="00490826" w:rsidRDefault="00490826" w:rsidP="00490826">
      <w:pPr>
        <w:pStyle w:val="ListParagraph"/>
        <w:numPr>
          <w:ilvl w:val="0"/>
          <w:numId w:val="2"/>
        </w:numPr>
      </w:pPr>
      <w:r>
        <w:t>Notify the supervisor</w:t>
      </w:r>
    </w:p>
    <w:p w:rsidR="00490826" w:rsidRDefault="00490826" w:rsidP="00490826">
      <w:pPr>
        <w:pStyle w:val="ListParagraph"/>
        <w:numPr>
          <w:ilvl w:val="0"/>
          <w:numId w:val="2"/>
        </w:numPr>
      </w:pPr>
      <w:r>
        <w:t>Communicate situation to staff, visitors and patients</w:t>
      </w:r>
    </w:p>
    <w:p w:rsidR="00490826" w:rsidRDefault="00490826" w:rsidP="00490826">
      <w:pPr>
        <w:pStyle w:val="ListParagraph"/>
        <w:numPr>
          <w:ilvl w:val="0"/>
          <w:numId w:val="2"/>
        </w:numPr>
      </w:pPr>
      <w:r>
        <w:t>Contain the fire/reduce its spread by closing doors and windows.</w:t>
      </w:r>
    </w:p>
    <w:p w:rsidR="008C5A86" w:rsidRPr="00490826" w:rsidRDefault="00490826" w:rsidP="008C5A86">
      <w:pPr>
        <w:pStyle w:val="ListParagraph"/>
        <w:numPr>
          <w:ilvl w:val="0"/>
          <w:numId w:val="2"/>
        </w:numPr>
      </w:pPr>
      <w:r>
        <w:t>Implement partial/full evacuation as needed</w:t>
      </w:r>
      <w:bookmarkStart w:id="0" w:name="_GoBack"/>
      <w:bookmarkEnd w:id="0"/>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9"/>
      </w:tblGrid>
      <w:tr w:rsidR="008C5A86" w:rsidRPr="009224EB">
        <w:trPr>
          <w:trHeight w:val="432"/>
        </w:trPr>
        <w:tc>
          <w:tcPr>
            <w:tcW w:w="5000" w:type="pct"/>
            <w:shd w:val="clear" w:color="auto" w:fill="D9D9D9"/>
          </w:tcPr>
          <w:p w:rsidR="008C5A86" w:rsidRPr="009224EB" w:rsidRDefault="008C5A86" w:rsidP="005D09E9">
            <w:pPr>
              <w:jc w:val="center"/>
            </w:pPr>
            <w:r w:rsidRPr="009224EB">
              <w:t>Inject 1</w:t>
            </w:r>
          </w:p>
        </w:tc>
      </w:tr>
      <w:tr w:rsidR="008C5A86" w:rsidRPr="009224EB">
        <w:trPr>
          <w:trHeight w:val="432"/>
        </w:trPr>
        <w:tc>
          <w:tcPr>
            <w:tcW w:w="5000" w:type="pct"/>
            <w:shd w:val="clear" w:color="auto" w:fill="auto"/>
          </w:tcPr>
          <w:p w:rsidR="008C5A86" w:rsidRPr="009224EB" w:rsidRDefault="008C5A86" w:rsidP="005D09E9">
            <w:r w:rsidRPr="009224EB">
              <w:t xml:space="preserve">A staff member reports that they </w:t>
            </w:r>
            <w:r w:rsidRPr="009224EB">
              <w:rPr>
                <w:color w:val="FF0000"/>
              </w:rPr>
              <w:t>smell</w:t>
            </w:r>
            <w:r w:rsidRPr="009224EB">
              <w:t xml:space="preserve"> </w:t>
            </w:r>
            <w:r>
              <w:rPr>
                <w:rStyle w:val="EndnoteReference"/>
              </w:rPr>
              <w:endnoteReference w:id="1"/>
            </w:r>
            <w:r w:rsidRPr="009224EB">
              <w:t>something burning near storage closet.</w:t>
            </w:r>
          </w:p>
        </w:tc>
      </w:tr>
      <w:tr w:rsidR="008C5A86" w:rsidRPr="009224EB">
        <w:trPr>
          <w:trHeight w:val="432"/>
        </w:trPr>
        <w:tc>
          <w:tcPr>
            <w:tcW w:w="5000" w:type="pct"/>
            <w:shd w:val="clear" w:color="auto" w:fill="D9D9D9"/>
          </w:tcPr>
          <w:p w:rsidR="008C5A86" w:rsidRPr="009224EB" w:rsidRDefault="008C5A86" w:rsidP="005D09E9">
            <w:pPr>
              <w:jc w:val="center"/>
            </w:pPr>
            <w:r w:rsidRPr="009224EB">
              <w:t>Inject 2</w:t>
            </w:r>
          </w:p>
        </w:tc>
      </w:tr>
      <w:tr w:rsidR="008C5A86" w:rsidRPr="009224EB">
        <w:trPr>
          <w:trHeight w:val="432"/>
        </w:trPr>
        <w:tc>
          <w:tcPr>
            <w:tcW w:w="5000" w:type="pct"/>
            <w:shd w:val="clear" w:color="auto" w:fill="auto"/>
          </w:tcPr>
          <w:p w:rsidR="008C5A86" w:rsidRPr="009224EB" w:rsidRDefault="008C5A86" w:rsidP="005D09E9">
            <w:r w:rsidRPr="009224EB">
              <w:t>A staff member reports that the environmental service staff member that was cleaning up one of the patient</w:t>
            </w:r>
            <w:r>
              <w:t>’</w:t>
            </w:r>
            <w:r w:rsidRPr="009224EB">
              <w:t>s rooms is not at the relocation point.</w:t>
            </w:r>
            <w:r>
              <w:rPr>
                <w:rStyle w:val="EndnoteReference"/>
              </w:rPr>
              <w:endnoteReference w:id="2"/>
            </w:r>
          </w:p>
        </w:tc>
      </w:tr>
      <w:tr w:rsidR="008C5A86" w:rsidRPr="009224EB">
        <w:trPr>
          <w:trHeight w:val="432"/>
        </w:trPr>
        <w:tc>
          <w:tcPr>
            <w:tcW w:w="5000" w:type="pct"/>
            <w:shd w:val="clear" w:color="auto" w:fill="D9D9D9"/>
          </w:tcPr>
          <w:p w:rsidR="008C5A86" w:rsidRPr="009224EB" w:rsidRDefault="008C5A86" w:rsidP="005D09E9">
            <w:pPr>
              <w:jc w:val="center"/>
            </w:pPr>
            <w:r w:rsidRPr="009224EB">
              <w:t>Inject 3</w:t>
            </w:r>
          </w:p>
        </w:tc>
      </w:tr>
      <w:tr w:rsidR="008C5A86" w:rsidRPr="009224EB">
        <w:trPr>
          <w:trHeight w:val="432"/>
        </w:trPr>
        <w:tc>
          <w:tcPr>
            <w:tcW w:w="5000" w:type="pct"/>
            <w:shd w:val="clear" w:color="auto" w:fill="auto"/>
          </w:tcPr>
          <w:p w:rsidR="008C5A86" w:rsidRPr="009224EB" w:rsidRDefault="008C5A86" w:rsidP="005D09E9">
            <w:r w:rsidRPr="009224EB">
              <w:t>A patient is refusing to leave the room.</w:t>
            </w:r>
            <w:r>
              <w:rPr>
                <w:rStyle w:val="EndnoteReference"/>
              </w:rPr>
              <w:endnoteReference w:id="3"/>
            </w:r>
          </w:p>
        </w:tc>
      </w:tr>
      <w:tr w:rsidR="008C5A86" w:rsidRPr="009224EB">
        <w:trPr>
          <w:trHeight w:val="432"/>
        </w:trPr>
        <w:tc>
          <w:tcPr>
            <w:tcW w:w="5000" w:type="pct"/>
            <w:shd w:val="clear" w:color="auto" w:fill="D9D9D9"/>
          </w:tcPr>
          <w:p w:rsidR="008C5A86" w:rsidRPr="009224EB" w:rsidRDefault="008C5A86" w:rsidP="005D09E9">
            <w:pPr>
              <w:jc w:val="center"/>
            </w:pPr>
            <w:r w:rsidRPr="009224EB">
              <w:t>Inject 4</w:t>
            </w:r>
          </w:p>
        </w:tc>
      </w:tr>
      <w:tr w:rsidR="008C5A86" w:rsidRPr="009224EB">
        <w:trPr>
          <w:trHeight w:val="432"/>
        </w:trPr>
        <w:tc>
          <w:tcPr>
            <w:tcW w:w="5000" w:type="pct"/>
            <w:shd w:val="clear" w:color="auto" w:fill="auto"/>
          </w:tcPr>
          <w:p w:rsidR="008C5A86" w:rsidRPr="009224EB" w:rsidRDefault="008C5A86" w:rsidP="005D09E9">
            <w:r w:rsidRPr="009224EB">
              <w:t>Three staff members are missing.</w:t>
            </w:r>
            <w:r>
              <w:rPr>
                <w:rStyle w:val="EndnoteReference"/>
              </w:rPr>
              <w:endnoteReference w:id="4"/>
            </w:r>
          </w:p>
        </w:tc>
      </w:tr>
      <w:tr w:rsidR="008C5A86" w:rsidRPr="009224EB">
        <w:trPr>
          <w:trHeight w:val="432"/>
        </w:trPr>
        <w:tc>
          <w:tcPr>
            <w:tcW w:w="5000" w:type="pct"/>
            <w:shd w:val="clear" w:color="auto" w:fill="D9D9D9"/>
          </w:tcPr>
          <w:p w:rsidR="008C5A86" w:rsidRPr="009224EB" w:rsidRDefault="008C5A86" w:rsidP="005D09E9">
            <w:pPr>
              <w:jc w:val="center"/>
            </w:pPr>
            <w:r w:rsidRPr="009224EB">
              <w:t>Inject 5</w:t>
            </w:r>
          </w:p>
        </w:tc>
      </w:tr>
      <w:tr w:rsidR="008C5A86" w:rsidRPr="009224EB">
        <w:trPr>
          <w:trHeight w:val="432"/>
        </w:trPr>
        <w:tc>
          <w:tcPr>
            <w:tcW w:w="5000" w:type="pct"/>
            <w:shd w:val="clear" w:color="auto" w:fill="auto"/>
          </w:tcPr>
          <w:p w:rsidR="008C5A86" w:rsidRPr="009224EB" w:rsidRDefault="008C5A86" w:rsidP="005D09E9">
            <w:r w:rsidRPr="009224EB">
              <w:t>While aiding in the movement of patients/visitors to a safe area a supervisor falls and breaks his/her ankle.</w:t>
            </w:r>
            <w:r>
              <w:rPr>
                <w:rStyle w:val="EndnoteReference"/>
              </w:rPr>
              <w:endnoteReference w:id="5"/>
            </w:r>
          </w:p>
        </w:tc>
      </w:tr>
      <w:tr w:rsidR="008C5A86" w:rsidRPr="009224EB">
        <w:trPr>
          <w:trHeight w:val="432"/>
        </w:trPr>
        <w:tc>
          <w:tcPr>
            <w:tcW w:w="5000" w:type="pct"/>
            <w:shd w:val="clear" w:color="auto" w:fill="D9D9D9"/>
          </w:tcPr>
          <w:p w:rsidR="008C5A86" w:rsidRPr="009224EB" w:rsidRDefault="008C5A86" w:rsidP="005D09E9">
            <w:pPr>
              <w:jc w:val="center"/>
            </w:pPr>
            <w:r w:rsidRPr="009224EB">
              <w:t>Inject 6</w:t>
            </w:r>
          </w:p>
        </w:tc>
      </w:tr>
      <w:tr w:rsidR="008C5A86" w:rsidRPr="009224EB">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C5A86" w:rsidRPr="009224EB" w:rsidRDefault="008C5A86" w:rsidP="005D09E9">
            <w:r>
              <w:t>You find a small child hiding under a table.</w:t>
            </w:r>
            <w:r>
              <w:rPr>
                <w:rStyle w:val="EndnoteReference"/>
              </w:rPr>
              <w:endnoteReference w:id="6"/>
            </w:r>
          </w:p>
        </w:tc>
      </w:tr>
      <w:tr w:rsidR="008C5A86" w:rsidRPr="009224EB">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cPr>
          <w:p w:rsidR="008C5A86" w:rsidRPr="009224EB" w:rsidRDefault="008C5A86" w:rsidP="005D09E9">
            <w:pPr>
              <w:jc w:val="center"/>
            </w:pPr>
            <w:r w:rsidRPr="009224EB">
              <w:t>Inject 7</w:t>
            </w:r>
          </w:p>
        </w:tc>
      </w:tr>
      <w:tr w:rsidR="008C5A86" w:rsidRPr="009224EB">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C5A86" w:rsidRPr="009224EB" w:rsidRDefault="008C5A86" w:rsidP="005D09E9">
            <w:r w:rsidRPr="009224EB">
              <w:t>Staff have moved to relocation area (1</w:t>
            </w:r>
            <w:r w:rsidRPr="009224EB">
              <w:rPr>
                <w:vertAlign w:val="superscript"/>
              </w:rPr>
              <w:t>st</w:t>
            </w:r>
            <w:r w:rsidRPr="009224EB">
              <w:t xml:space="preserve"> safe area) </w:t>
            </w:r>
            <w:r>
              <w:t xml:space="preserve">and </w:t>
            </w:r>
            <w:r w:rsidRPr="009224EB">
              <w:t>smoke starts to fill the safe area</w:t>
            </w:r>
            <w:r>
              <w:t>.</w:t>
            </w:r>
            <w:r>
              <w:rPr>
                <w:rStyle w:val="EndnoteReference"/>
              </w:rPr>
              <w:endnoteReference w:id="7"/>
            </w:r>
          </w:p>
        </w:tc>
      </w:tr>
      <w:tr w:rsidR="008C5A86" w:rsidRPr="009224EB">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D9D9D9"/>
          </w:tcPr>
          <w:p w:rsidR="008C5A86" w:rsidRPr="009224EB" w:rsidRDefault="008C5A86" w:rsidP="005D09E9">
            <w:pPr>
              <w:jc w:val="center"/>
            </w:pPr>
            <w:r w:rsidRPr="009224EB">
              <w:t>Inject 8</w:t>
            </w:r>
          </w:p>
        </w:tc>
      </w:tr>
      <w:tr w:rsidR="008C5A86" w:rsidRPr="009224EB">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C5A86" w:rsidRPr="009224EB" w:rsidRDefault="008C5A86" w:rsidP="005D09E9">
            <w:r w:rsidRPr="009224EB">
              <w:t>While moving non-ambulatory people from the fire area you discover you do not have enough wheelchairs</w:t>
            </w:r>
            <w:r>
              <w:t xml:space="preserve"> to move the limited mobility persons in the area.</w:t>
            </w:r>
            <w:r>
              <w:rPr>
                <w:rStyle w:val="EndnoteReference"/>
              </w:rPr>
              <w:endnoteReference w:id="8"/>
            </w:r>
          </w:p>
        </w:tc>
      </w:tr>
    </w:tbl>
    <w:p w:rsidR="004771E9" w:rsidRDefault="004771E9" w:rsidP="004771E9"/>
    <w:sectPr w:rsidR="004771E9" w:rsidSect="0090554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FD" w:rsidRDefault="00490826">
      <w:pPr>
        <w:spacing w:after="0" w:line="240" w:lineRule="auto"/>
      </w:pPr>
      <w:r>
        <w:separator/>
      </w:r>
    </w:p>
  </w:endnote>
  <w:endnote w:type="continuationSeparator" w:id="0">
    <w:p w:rsidR="00364FFD" w:rsidRDefault="00490826">
      <w:pPr>
        <w:spacing w:after="0" w:line="240" w:lineRule="auto"/>
      </w:pPr>
      <w:r>
        <w:continuationSeparator/>
      </w:r>
    </w:p>
  </w:endnote>
  <w:endnote w:id="1">
    <w:p w:rsidR="008C5A86" w:rsidRDefault="008C5A86" w:rsidP="008C5A86">
      <w:pPr>
        <w:pStyle w:val="EndnoteText"/>
      </w:pPr>
      <w:r>
        <w:rPr>
          <w:rStyle w:val="EndnoteReference"/>
        </w:rPr>
        <w:endnoteRef/>
      </w:r>
      <w:r>
        <w:t xml:space="preserve"> </w:t>
      </w:r>
      <w:r w:rsidRPr="009224EB">
        <w:rPr>
          <w:i/>
        </w:rPr>
        <w:t xml:space="preserve">Smells should be reported to Facility or Security. The Fire System should </w:t>
      </w:r>
      <w:r w:rsidRPr="009224EB">
        <w:rPr>
          <w:b/>
          <w:i/>
        </w:rPr>
        <w:t>not be activated.</w:t>
      </w:r>
    </w:p>
  </w:endnote>
  <w:endnote w:id="2">
    <w:p w:rsidR="008C5A86" w:rsidRDefault="008C5A86" w:rsidP="008C5A86">
      <w:pPr>
        <w:pStyle w:val="EndnoteText"/>
      </w:pPr>
      <w:r>
        <w:rPr>
          <w:rStyle w:val="EndnoteReference"/>
        </w:rPr>
        <w:endnoteRef/>
      </w:r>
      <w:r>
        <w:t xml:space="preserve"> </w:t>
      </w:r>
      <w:r w:rsidRPr="009224EB">
        <w:t>Report missing staff member to Security or the Fire Department</w:t>
      </w:r>
    </w:p>
  </w:endnote>
  <w:endnote w:id="3">
    <w:p w:rsidR="008C5A86" w:rsidRDefault="008C5A86" w:rsidP="008C5A86">
      <w:pPr>
        <w:pStyle w:val="EndnoteText"/>
      </w:pPr>
      <w:r>
        <w:rPr>
          <w:rStyle w:val="EndnoteReference"/>
        </w:rPr>
        <w:endnoteRef/>
      </w:r>
      <w:r>
        <w:t xml:space="preserve"> Leave them but note their location and pass to security. </w:t>
      </w:r>
      <w:r w:rsidRPr="009224EB">
        <w:t>You cannot make somebody leave or stay</w:t>
      </w:r>
    </w:p>
  </w:endnote>
  <w:endnote w:id="4">
    <w:p w:rsidR="008C5A86" w:rsidRDefault="008C5A86" w:rsidP="008C5A86">
      <w:pPr>
        <w:pStyle w:val="EndnoteText"/>
      </w:pPr>
      <w:r>
        <w:rPr>
          <w:rStyle w:val="EndnoteReference"/>
        </w:rPr>
        <w:endnoteRef/>
      </w:r>
      <w:r>
        <w:t xml:space="preserve"> </w:t>
      </w:r>
      <w:r w:rsidRPr="009224EB">
        <w:t>Report missing staff member to Security or the Fire Department</w:t>
      </w:r>
    </w:p>
  </w:endnote>
  <w:endnote w:id="5">
    <w:p w:rsidR="008C5A86" w:rsidRDefault="008C5A86" w:rsidP="008C5A86">
      <w:pPr>
        <w:pStyle w:val="EndnoteText"/>
      </w:pPr>
      <w:r>
        <w:rPr>
          <w:rStyle w:val="EndnoteReference"/>
        </w:rPr>
        <w:endnoteRef/>
      </w:r>
      <w:r>
        <w:t xml:space="preserve"> </w:t>
      </w:r>
      <w:r w:rsidRPr="009224EB">
        <w:t>Move to a safe area, have a staff member stay with injured party and call 911.</w:t>
      </w:r>
    </w:p>
  </w:endnote>
  <w:endnote w:id="6">
    <w:p w:rsidR="008C5A86" w:rsidRDefault="008C5A86" w:rsidP="008C5A86">
      <w:pPr>
        <w:pStyle w:val="EndnoteText"/>
      </w:pPr>
      <w:r>
        <w:rPr>
          <w:rStyle w:val="EndnoteReference"/>
        </w:rPr>
        <w:endnoteRef/>
      </w:r>
      <w:r>
        <w:t xml:space="preserve"> Take the child with you as you relocate.  Report to security so caregiver can be found.</w:t>
      </w:r>
    </w:p>
  </w:endnote>
  <w:endnote w:id="7">
    <w:p w:rsidR="008C5A86" w:rsidRDefault="008C5A86" w:rsidP="008C5A86">
      <w:pPr>
        <w:pStyle w:val="EndnoteText"/>
      </w:pPr>
      <w:r>
        <w:rPr>
          <w:rStyle w:val="EndnoteReference"/>
        </w:rPr>
        <w:endnoteRef/>
      </w:r>
      <w:r>
        <w:t xml:space="preserve"> Move to the </w:t>
      </w:r>
      <w:r w:rsidRPr="009224EB">
        <w:t>a 2</w:t>
      </w:r>
      <w:r w:rsidRPr="009224EB">
        <w:rPr>
          <w:vertAlign w:val="superscript"/>
        </w:rPr>
        <w:t>nd</w:t>
      </w:r>
      <w:r w:rsidRPr="009224EB">
        <w:t xml:space="preserve"> safe area should be identified (evacuation location)</w:t>
      </w:r>
      <w:r>
        <w:t xml:space="preserve"> i</w:t>
      </w:r>
      <w:r w:rsidRPr="009224EB">
        <w:t xml:space="preserve">n your work unit plans </w:t>
      </w:r>
    </w:p>
  </w:endnote>
  <w:endnote w:id="8">
    <w:p w:rsidR="008C5A86" w:rsidRDefault="008C5A86" w:rsidP="008C5A86">
      <w:pPr>
        <w:pStyle w:val="EndnoteText"/>
      </w:pPr>
      <w:r>
        <w:rPr>
          <w:rStyle w:val="EndnoteReference"/>
        </w:rPr>
        <w:endnoteRef/>
      </w:r>
      <w:r>
        <w:t xml:space="preserve"> </w:t>
      </w:r>
      <w:r w:rsidRPr="00E94CB7">
        <w:t>Use chairs with wheels, gurneys , use partners to help carry in sheets,  and back boards, do not carry by oneself unless no other options remain</w:t>
      </w:r>
      <w:r>
        <w:t>.</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FD" w:rsidRDefault="00490826">
      <w:pPr>
        <w:spacing w:after="0" w:line="240" w:lineRule="auto"/>
      </w:pPr>
      <w:r>
        <w:separator/>
      </w:r>
    </w:p>
  </w:footnote>
  <w:footnote w:type="continuationSeparator" w:id="0">
    <w:p w:rsidR="00364FFD" w:rsidRDefault="0049082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87C"/>
    <w:multiLevelType w:val="hybridMultilevel"/>
    <w:tmpl w:val="5FD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F1550"/>
    <w:multiLevelType w:val="hybridMultilevel"/>
    <w:tmpl w:val="94261C8C"/>
    <w:lvl w:ilvl="0" w:tplc="10E8190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4A0046"/>
    <w:rsid w:val="00071D3F"/>
    <w:rsid w:val="001A5FBC"/>
    <w:rsid w:val="00364FFD"/>
    <w:rsid w:val="00391D83"/>
    <w:rsid w:val="004479D9"/>
    <w:rsid w:val="004771E9"/>
    <w:rsid w:val="00490826"/>
    <w:rsid w:val="004A0046"/>
    <w:rsid w:val="00526510"/>
    <w:rsid w:val="005D5607"/>
    <w:rsid w:val="0082652A"/>
    <w:rsid w:val="008C5A86"/>
    <w:rsid w:val="00905540"/>
    <w:rsid w:val="00A27928"/>
    <w:rsid w:val="00A972F1"/>
    <w:rsid w:val="00C94BDD"/>
    <w:rsid w:val="00CD1363"/>
    <w:rsid w:val="00E152DE"/>
    <w:rsid w:val="00F76AD4"/>
    <w:rsid w:val="00F9055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FD"/>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8C5A8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C5A86"/>
    <w:rPr>
      <w:rFonts w:ascii="Times New Roman" w:eastAsia="Times New Roman" w:hAnsi="Times New Roman" w:cs="Times New Roman"/>
      <w:sz w:val="20"/>
      <w:szCs w:val="20"/>
    </w:rPr>
  </w:style>
  <w:style w:type="character" w:styleId="EndnoteReference">
    <w:name w:val="endnote reference"/>
    <w:rsid w:val="008C5A86"/>
    <w:rPr>
      <w:vertAlign w:val="superscript"/>
    </w:rPr>
  </w:style>
  <w:style w:type="paragraph" w:styleId="ListParagraph">
    <w:name w:val="List Paragraph"/>
    <w:basedOn w:val="Normal"/>
    <w:uiPriority w:val="34"/>
    <w:qFormat/>
    <w:rsid w:val="00490826"/>
    <w:pPr>
      <w:ind w:left="720"/>
      <w:contextualSpacing/>
    </w:pPr>
  </w:style>
</w:styles>
</file>

<file path=word/webSettings.xml><?xml version="1.0" encoding="utf-8"?>
<w:webSettings xmlns:r="http://schemas.openxmlformats.org/officeDocument/2006/relationships" xmlns:w="http://schemas.openxmlformats.org/wordprocessingml/2006/main">
  <w:divs>
    <w:div w:id="1040401801">
      <w:bodyDiv w:val="1"/>
      <w:marLeft w:val="0"/>
      <w:marRight w:val="0"/>
      <w:marTop w:val="0"/>
      <w:marBottom w:val="0"/>
      <w:divBdr>
        <w:top w:val="none" w:sz="0" w:space="0" w:color="auto"/>
        <w:left w:val="none" w:sz="0" w:space="0" w:color="auto"/>
        <w:bottom w:val="none" w:sz="0" w:space="0" w:color="auto"/>
        <w:right w:val="none" w:sz="0" w:space="0" w:color="auto"/>
      </w:divBdr>
      <w:divsChild>
        <w:div w:id="302198749">
          <w:marLeft w:val="0"/>
          <w:marRight w:val="0"/>
          <w:marTop w:val="0"/>
          <w:marBottom w:val="0"/>
          <w:divBdr>
            <w:top w:val="none" w:sz="0" w:space="0" w:color="auto"/>
            <w:left w:val="none" w:sz="0" w:space="0" w:color="auto"/>
            <w:bottom w:val="none" w:sz="0" w:space="0" w:color="auto"/>
            <w:right w:val="none" w:sz="0" w:space="0" w:color="auto"/>
          </w:divBdr>
          <w:divsChild>
            <w:div w:id="67073510">
              <w:marLeft w:val="0"/>
              <w:marRight w:val="0"/>
              <w:marTop w:val="0"/>
              <w:marBottom w:val="0"/>
              <w:divBdr>
                <w:top w:val="none" w:sz="0" w:space="0" w:color="auto"/>
                <w:left w:val="none" w:sz="0" w:space="0" w:color="auto"/>
                <w:bottom w:val="none" w:sz="0" w:space="0" w:color="auto"/>
                <w:right w:val="none" w:sz="0" w:space="0" w:color="auto"/>
              </w:divBdr>
              <w:divsChild>
                <w:div w:id="928080666">
                  <w:marLeft w:val="0"/>
                  <w:marRight w:val="0"/>
                  <w:marTop w:val="0"/>
                  <w:marBottom w:val="0"/>
                  <w:divBdr>
                    <w:top w:val="none" w:sz="0" w:space="0" w:color="auto"/>
                    <w:left w:val="none" w:sz="0" w:space="0" w:color="auto"/>
                    <w:bottom w:val="none" w:sz="0" w:space="0" w:color="auto"/>
                    <w:right w:val="none" w:sz="0" w:space="0" w:color="auto"/>
                  </w:divBdr>
                  <w:divsChild>
                    <w:div w:id="706298362">
                      <w:marLeft w:val="0"/>
                      <w:marRight w:val="0"/>
                      <w:marTop w:val="0"/>
                      <w:marBottom w:val="0"/>
                      <w:divBdr>
                        <w:top w:val="none" w:sz="0" w:space="0" w:color="auto"/>
                        <w:left w:val="none" w:sz="0" w:space="0" w:color="auto"/>
                        <w:bottom w:val="none" w:sz="0" w:space="0" w:color="auto"/>
                        <w:right w:val="none" w:sz="0" w:space="0" w:color="auto"/>
                      </w:divBdr>
                      <w:divsChild>
                        <w:div w:id="1716126037">
                          <w:marLeft w:val="0"/>
                          <w:marRight w:val="0"/>
                          <w:marTop w:val="0"/>
                          <w:marBottom w:val="0"/>
                          <w:divBdr>
                            <w:top w:val="none" w:sz="0" w:space="0" w:color="auto"/>
                            <w:left w:val="none" w:sz="0" w:space="0" w:color="auto"/>
                            <w:bottom w:val="none" w:sz="0" w:space="0" w:color="auto"/>
                            <w:right w:val="none" w:sz="0" w:space="0" w:color="auto"/>
                          </w:divBdr>
                          <w:divsChild>
                            <w:div w:id="808403505">
                              <w:marLeft w:val="0"/>
                              <w:marRight w:val="0"/>
                              <w:marTop w:val="0"/>
                              <w:marBottom w:val="0"/>
                              <w:divBdr>
                                <w:top w:val="none" w:sz="0" w:space="0" w:color="auto"/>
                                <w:left w:val="none" w:sz="0" w:space="0" w:color="auto"/>
                                <w:bottom w:val="none" w:sz="0" w:space="0" w:color="auto"/>
                                <w:right w:val="none" w:sz="0" w:space="0" w:color="auto"/>
                              </w:divBdr>
                              <w:divsChild>
                                <w:div w:id="1338535434">
                                  <w:marLeft w:val="0"/>
                                  <w:marRight w:val="0"/>
                                  <w:marTop w:val="0"/>
                                  <w:marBottom w:val="0"/>
                                  <w:divBdr>
                                    <w:top w:val="none" w:sz="0" w:space="0" w:color="auto"/>
                                    <w:left w:val="none" w:sz="0" w:space="0" w:color="auto"/>
                                    <w:bottom w:val="none" w:sz="0" w:space="0" w:color="auto"/>
                                    <w:right w:val="none" w:sz="0" w:space="0" w:color="auto"/>
                                  </w:divBdr>
                                  <w:divsChild>
                                    <w:div w:id="1000893480">
                                      <w:marLeft w:val="0"/>
                                      <w:marRight w:val="0"/>
                                      <w:marTop w:val="0"/>
                                      <w:marBottom w:val="0"/>
                                      <w:divBdr>
                                        <w:top w:val="none" w:sz="0" w:space="0" w:color="auto"/>
                                        <w:left w:val="none" w:sz="0" w:space="0" w:color="auto"/>
                                        <w:bottom w:val="none" w:sz="0" w:space="0" w:color="auto"/>
                                        <w:right w:val="none" w:sz="0" w:space="0" w:color="auto"/>
                                      </w:divBdr>
                                      <w:divsChild>
                                        <w:div w:id="1632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c4ffaa22-1e5a-4833-9f6c-cc99bded59e2">Scenarios</Categorie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C77DA-CEDC-436A-A28A-BD754DBFD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66963-DBA4-40A3-B638-ADF6AD17D4CA}">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c4ffaa22-1e5a-4833-9f6c-cc99bded59e2"/>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23D87C3-29A0-4383-A67D-3939986C8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Vicki Neidt</cp:lastModifiedBy>
  <cp:revision>2</cp:revision>
  <dcterms:created xsi:type="dcterms:W3CDTF">2018-09-11T18:41:00Z</dcterms:created>
  <dcterms:modified xsi:type="dcterms:W3CDTF">2018-09-11T18:41:00Z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