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BFFC" w14:textId="77777777" w:rsidR="00370BBE" w:rsidRDefault="00370BBE">
      <w:bookmarkStart w:id="0" w:name="_GoBack"/>
      <w:bookmarkEnd w:id="0"/>
    </w:p>
    <w:p w14:paraId="2DB4F140" w14:textId="77777777" w:rsidR="004A6B7D" w:rsidRDefault="004A6B7D" w:rsidP="004A6B7D">
      <w:pPr>
        <w:pStyle w:val="ListParagraph"/>
        <w:rPr>
          <w:b/>
          <w:bCs/>
          <w:color w:val="000000"/>
        </w:rPr>
      </w:pPr>
      <w:r>
        <w:rPr>
          <w:b/>
          <w:bCs/>
          <w:color w:val="000000"/>
        </w:rPr>
        <w:t xml:space="preserve">Policy: </w:t>
      </w:r>
      <w:r>
        <w:rPr>
          <w:b/>
          <w:bCs/>
        </w:rPr>
        <w:t>1135 Waivers, Alternate Care Sites, and Use of Volunteers (Appendix Z E0026)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highlight w:val="yellow"/>
        </w:rPr>
        <w:t>FACILITY</w:t>
      </w:r>
      <w:r>
        <w:t xml:space="preserve"> is an active partner in the Minnesota Department of Health’s </w:t>
      </w:r>
      <w:r>
        <w:rPr>
          <w:highlight w:val="yellow"/>
        </w:rPr>
        <w:t>(insert region)</w:t>
      </w:r>
      <w:r>
        <w:t xml:space="preserve"> </w:t>
      </w:r>
      <w:hyperlink r:id="rId8" w:history="1">
        <w:r>
          <w:rPr>
            <w:rStyle w:val="Hyperlink"/>
          </w:rPr>
          <w:t>Public Health Preparedness Coalition</w:t>
        </w:r>
      </w:hyperlink>
      <w:r>
        <w:t xml:space="preserve">.  In the event of a disaster declaration, working with the Public Health Preparedness Coalition, </w:t>
      </w:r>
      <w:r>
        <w:rPr>
          <w:highlight w:val="yellow"/>
        </w:rPr>
        <w:t>FACILITY</w:t>
      </w:r>
      <w:r>
        <w:t xml:space="preserve"> could either establish or participate in the establishment of alternate care site(s) to either augment or support the loss of resident services in the community.</w:t>
      </w:r>
    </w:p>
    <w:p w14:paraId="119801C3" w14:textId="77777777" w:rsidR="004A6B7D" w:rsidRDefault="004A6B7D" w:rsidP="004A6B7D">
      <w:pPr>
        <w:pStyle w:val="ListParagraph"/>
      </w:pPr>
    </w:p>
    <w:p w14:paraId="0F8863B2" w14:textId="77777777" w:rsidR="004A6B7D" w:rsidRDefault="004A6B7D" w:rsidP="004A6B7D">
      <w:pPr>
        <w:pStyle w:val="ListParagraph"/>
        <w:rPr>
          <w:sz w:val="24"/>
          <w:szCs w:val="24"/>
        </w:rPr>
      </w:pPr>
      <w:r>
        <w:t xml:space="preserve">It is understood that during disaster declarations a </w:t>
      </w:r>
      <w:hyperlink r:id="rId9" w:history="1">
        <w:r>
          <w:rPr>
            <w:rStyle w:val="Hyperlink"/>
          </w:rPr>
          <w:t>1135 waiver</w:t>
        </w:r>
      </w:hyperlink>
      <w:r>
        <w:t xml:space="preserve"> </w:t>
      </w:r>
      <w:r>
        <w:rPr>
          <w:i/>
          <w:iCs/>
        </w:rPr>
        <w:t>may</w:t>
      </w:r>
      <w:r>
        <w:t xml:space="preserve"> be automatically granted to health care facilities certified by the Centers for Medicare and Medicaid Services (CMS) . However, should this situation occur, </w:t>
      </w:r>
      <w:r>
        <w:rPr>
          <w:highlight w:val="yellow"/>
        </w:rPr>
        <w:t>FACILITY</w:t>
      </w:r>
      <w:r>
        <w:t xml:space="preserve"> will contact the </w:t>
      </w:r>
      <w:hyperlink r:id="rId10" w:history="1">
        <w:r>
          <w:rPr>
            <w:rStyle w:val="Hyperlink"/>
          </w:rPr>
          <w:t>CMS Region 5</w:t>
        </w:r>
      </w:hyperlink>
      <w:r>
        <w:t xml:space="preserve"> office to confirm that a 1135 waiver has been granted, advise that </w:t>
      </w:r>
      <w:r>
        <w:rPr>
          <w:highlight w:val="yellow"/>
        </w:rPr>
        <w:t>FACILITY</w:t>
      </w:r>
      <w:r>
        <w:t xml:space="preserve"> is participating in a disaster response under the 1135 waiver, and advise that </w:t>
      </w:r>
      <w:r>
        <w:rPr>
          <w:highlight w:val="yellow"/>
        </w:rPr>
        <w:t>FACILITY</w:t>
      </w:r>
      <w:r>
        <w:t xml:space="preserve"> may temporarily not be able to meet certain CMS Requirements of Participation that skilled nursing facilities are required to meet under normal operating conditions. If a waiver has not yet been granted, </w:t>
      </w:r>
      <w:r>
        <w:rPr>
          <w:highlight w:val="yellow"/>
        </w:rPr>
        <w:t>FACILITY</w:t>
      </w:r>
      <w:r>
        <w:t xml:space="preserve"> will request a waiver at that time. </w:t>
      </w:r>
      <w:r>
        <w:rPr>
          <w:highlight w:val="yellow"/>
        </w:rPr>
        <w:t>FACILITY</w:t>
      </w:r>
      <w:r>
        <w:t xml:space="preserve"> will also confirm status with the Minnesota Department of Health regarding State Nursing Home Rules and Statutes. </w:t>
      </w:r>
    </w:p>
    <w:p w14:paraId="7E654C92" w14:textId="77777777" w:rsidR="004A6B7D" w:rsidRDefault="004A6B7D" w:rsidP="004A6B7D">
      <w:pPr>
        <w:pStyle w:val="ListParagraph"/>
      </w:pPr>
    </w:p>
    <w:p w14:paraId="0F3783FD" w14:textId="77777777" w:rsidR="004A6B7D" w:rsidRDefault="004A6B7D" w:rsidP="004A6B7D">
      <w:pPr>
        <w:pStyle w:val="ListParagraph"/>
        <w:jc w:val="center"/>
      </w:pPr>
      <w:r>
        <w:t xml:space="preserve">The contact information for </w:t>
      </w:r>
      <w:r>
        <w:rPr>
          <w:b/>
          <w:bCs/>
        </w:rPr>
        <w:t>CMS Region V</w:t>
      </w:r>
      <w:r>
        <w:t xml:space="preserve"> is:</w:t>
      </w:r>
      <w:r>
        <w:br/>
        <w:t>Phone: 312-886-6432</w:t>
      </w:r>
    </w:p>
    <w:p w14:paraId="5FCF39A1" w14:textId="77777777" w:rsidR="004A6B7D" w:rsidRDefault="004A6B7D" w:rsidP="004A6B7D">
      <w:pPr>
        <w:pStyle w:val="ListParagraph"/>
        <w:jc w:val="center"/>
      </w:pPr>
      <w:r>
        <w:t xml:space="preserve">Email </w:t>
      </w:r>
      <w:hyperlink r:id="rId11" w:history="1">
        <w:r>
          <w:rPr>
            <w:rStyle w:val="Hyperlink"/>
          </w:rPr>
          <w:t>ROCHISC@cms.hhs.gov</w:t>
        </w:r>
      </w:hyperlink>
      <w:r>
        <w:t xml:space="preserve">  or  </w:t>
      </w:r>
      <w:hyperlink r:id="rId12" w:history="1">
        <w:r>
          <w:rPr>
            <w:rStyle w:val="Hyperlink"/>
          </w:rPr>
          <w:t>ROCHIORA@cms.hhs.gov</w:t>
        </w:r>
      </w:hyperlink>
    </w:p>
    <w:p w14:paraId="2BE2C296" w14:textId="77777777" w:rsidR="004A6B7D" w:rsidRDefault="004A6B7D" w:rsidP="004A6B7D">
      <w:pPr>
        <w:pStyle w:val="ListParagraph"/>
        <w:jc w:val="center"/>
      </w:pPr>
    </w:p>
    <w:p w14:paraId="354FB9F4" w14:textId="77777777" w:rsidR="004A6B7D" w:rsidRDefault="004A6B7D" w:rsidP="004A6B7D">
      <w:pPr>
        <w:pStyle w:val="ListParagraph"/>
        <w:jc w:val="center"/>
      </w:pPr>
      <w:r>
        <w:t xml:space="preserve">The contact information for </w:t>
      </w:r>
      <w:r>
        <w:rPr>
          <w:b/>
          <w:bCs/>
        </w:rPr>
        <w:t>Minnesota Department of Health Licensing and Certification Program</w:t>
      </w:r>
      <w:r>
        <w:t xml:space="preserve"> is:</w:t>
      </w:r>
    </w:p>
    <w:p w14:paraId="4E9D87BA" w14:textId="77777777" w:rsidR="004A6B7D" w:rsidRDefault="004A6B7D" w:rsidP="004A6B7D">
      <w:pPr>
        <w:pStyle w:val="ListParagraph"/>
        <w:spacing w:after="240"/>
        <w:jc w:val="center"/>
      </w:pPr>
      <w:r>
        <w:t>Phone: 651-201-4101</w:t>
      </w:r>
      <w:r>
        <w:br/>
        <w:t xml:space="preserve">Email </w:t>
      </w:r>
      <w:hyperlink r:id="rId13" w:history="1">
        <w:r>
          <w:rPr>
            <w:rStyle w:val="Hyperlink"/>
          </w:rPr>
          <w:t>health.fpc-web@state.mn.us</w:t>
        </w:r>
      </w:hyperlink>
      <w:r>
        <w:t xml:space="preserve"> </w:t>
      </w:r>
    </w:p>
    <w:p w14:paraId="0C6CCC5B" w14:textId="77777777" w:rsidR="004A6B7D" w:rsidRDefault="004A6B7D" w:rsidP="004A6B7D">
      <w:pPr>
        <w:pStyle w:val="ListParagraph"/>
      </w:pPr>
      <w:r>
        <w:t xml:space="preserve">In the event that volunteers arrive to assist with unmet healthcare needs in declared emergency situations, </w:t>
      </w:r>
      <w:r>
        <w:rPr>
          <w:highlight w:val="yellow"/>
        </w:rPr>
        <w:t>FACILITY</w:t>
      </w:r>
      <w:r>
        <w:t xml:space="preserve"> will work with available resources to confirm appropriate credentials where credentials are required (volunteers assisting in tasks requiring personal licensure, certification, or registration). </w:t>
      </w:r>
      <w:hyperlink r:id="rId14" w:history="1">
        <w:r>
          <w:rPr>
            <w:rStyle w:val="Hyperlink"/>
          </w:rPr>
          <w:t>MnResponds Medical Reserve Corps</w:t>
        </w:r>
      </w:hyperlink>
      <w:r>
        <w:t xml:space="preserve"> (1-651-201-5700 and </w:t>
      </w:r>
      <w:hyperlink r:id="rId15" w:history="1">
        <w:r>
          <w:rPr>
            <w:rStyle w:val="Hyperlink"/>
          </w:rPr>
          <w:t>minnesotaresponds@state.mn.us</w:t>
        </w:r>
      </w:hyperlink>
      <w:r>
        <w:t xml:space="preserve">) volunteers provided through local </w:t>
      </w:r>
      <w:hyperlink r:id="rId16" w:history="1">
        <w:r>
          <w:rPr>
            <w:rStyle w:val="Hyperlink"/>
          </w:rPr>
          <w:t>Public Health</w:t>
        </w:r>
      </w:hyperlink>
      <w:r>
        <w:t xml:space="preserve"> (651-201-3880 and </w:t>
      </w:r>
      <w:hyperlink r:id="rId17" w:history="1">
        <w:r>
          <w:rPr>
            <w:rStyle w:val="Hyperlink"/>
          </w:rPr>
          <w:t>health.ophp@state.mn.us</w:t>
        </w:r>
      </w:hyperlink>
      <w:r>
        <w:t>) are credentialed through Minnesota Department of Health. When practicable, applicable Just-In-Time Training will be provided to all volunteers.</w:t>
      </w:r>
    </w:p>
    <w:p w14:paraId="44E8741C" w14:textId="77777777" w:rsidR="004A6B7D" w:rsidRDefault="004A6B7D" w:rsidP="004A6B7D">
      <w:pPr>
        <w:pStyle w:val="ListParagraph"/>
      </w:pPr>
    </w:p>
    <w:p w14:paraId="24BB20BA" w14:textId="77777777" w:rsidR="004A6B7D" w:rsidRDefault="004A6B7D" w:rsidP="004A6B7D">
      <w:pPr>
        <w:pStyle w:val="ListParagraph"/>
      </w:pPr>
      <w:r>
        <w:t>Additional information regarding 1135 Waivers:</w:t>
      </w:r>
    </w:p>
    <w:p w14:paraId="39E34F25" w14:textId="77777777" w:rsidR="004A6B7D" w:rsidRDefault="004A6B7D" w:rsidP="004A6B7D">
      <w:pPr>
        <w:pStyle w:val="ListParagraph"/>
        <w:numPr>
          <w:ilvl w:val="0"/>
          <w:numId w:val="1"/>
        </w:numPr>
      </w:pPr>
      <w:r>
        <w:t xml:space="preserve">CMS - Requesting a 1135 Waiver: </w:t>
      </w:r>
      <w:hyperlink r:id="rId18" w:history="1">
        <w:r w:rsidRPr="006900E3">
          <w:rPr>
            <w:rStyle w:val="Hyperlink"/>
          </w:rPr>
          <w:t>https://www.cms.gov/Medicare/Provider-Enrollment-and-Certification/SurveyCertEmergPrep/Downloads/Requesting-an-1135-Waiver-101.pdf</w:t>
        </w:r>
      </w:hyperlink>
      <w:r>
        <w:t xml:space="preserve"> </w:t>
      </w:r>
    </w:p>
    <w:p w14:paraId="60601488" w14:textId="77777777" w:rsidR="004A6B7D" w:rsidRDefault="004A6B7D" w:rsidP="004A6B7D">
      <w:pPr>
        <w:pStyle w:val="ListParagraph"/>
        <w:numPr>
          <w:ilvl w:val="0"/>
          <w:numId w:val="1"/>
        </w:numPr>
      </w:pPr>
      <w:r>
        <w:t xml:space="preserve">CMS - 1135 Waivers Website: </w:t>
      </w:r>
      <w:hyperlink r:id="rId19" w:history="1">
        <w:r w:rsidRPr="006900E3">
          <w:rPr>
            <w:rStyle w:val="Hyperlink"/>
          </w:rPr>
          <w:t>https://www.cms.gov/Medicare/Provider-Enrollment-and-Certification/SurveyCertEmergPrep/1135-Waivers.html</w:t>
        </w:r>
      </w:hyperlink>
      <w:r>
        <w:t xml:space="preserve"> </w:t>
      </w:r>
    </w:p>
    <w:p w14:paraId="61009A4B" w14:textId="77777777" w:rsidR="004A6B7D" w:rsidRDefault="004A6B7D" w:rsidP="004A6B7D">
      <w:pPr>
        <w:pStyle w:val="ListParagraph"/>
        <w:numPr>
          <w:ilvl w:val="0"/>
          <w:numId w:val="1"/>
        </w:numPr>
      </w:pPr>
      <w:r>
        <w:t xml:space="preserve">CMS - 1135 Waiver Request Communication Method- Best Practice: </w:t>
      </w:r>
      <w:hyperlink r:id="rId20" w:history="1">
        <w:r w:rsidRPr="006900E3">
          <w:rPr>
            <w:rStyle w:val="Hyperlink"/>
          </w:rPr>
          <w:t>https://www.cms.gov/Medicare/Provider-Enrollment-and-Certification/SurveyCertEmergPrep/Downloads/What-Information-to-Provide-for-an-1135-Waiver-Request.pdf</w:t>
        </w:r>
      </w:hyperlink>
      <w:r>
        <w:t xml:space="preserve"> </w:t>
      </w:r>
    </w:p>
    <w:p w14:paraId="6F2C16DF" w14:textId="77777777" w:rsidR="004A6B7D" w:rsidRDefault="004A6B7D"/>
    <w:sectPr w:rsidR="004A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4F0D"/>
    <w:multiLevelType w:val="hybridMultilevel"/>
    <w:tmpl w:val="C9E4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D"/>
    <w:rsid w:val="001B2130"/>
    <w:rsid w:val="00370BBE"/>
    <w:rsid w:val="004A6B7D"/>
    <w:rsid w:val="00B96A74"/>
    <w:rsid w:val="00BC71EE"/>
    <w:rsid w:val="00D96E02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7F62"/>
  <w15:chartTrackingRefBased/>
  <w15:docId w15:val="{F7982ECC-B742-4987-89E1-9FA3005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B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B7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B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B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www.health.state.mn.us%2Foep%2Fcontact%2Fteamsregions.html&amp;data=02%7C01%7Cdbeardsl%40careproviders.org%7C8e570391e3074458ecbf08d58f56979b%7C8a0a827bf35d478280977b33993b75e2%7C0%7C0%7C636572525414361739&amp;sdata=IddFcgmhWIRjBYvmK%2BCq2BvxBKZQxE5ONGcGhSsaRDA%3D&amp;reserved=0" TargetMode="External"/><Relationship Id="rId13" Type="http://schemas.openxmlformats.org/officeDocument/2006/relationships/hyperlink" Target="mailto:health.fpc-web@state.mn.us" TargetMode="External"/><Relationship Id="rId18" Type="http://schemas.openxmlformats.org/officeDocument/2006/relationships/hyperlink" Target="https://www.cms.gov/Medicare/Provider-Enrollment-and-Certification/SurveyCertEmergPrep/Downloads/Requesting-an-1135-Waiver-10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OCHIORA@cms.hhs.gov" TargetMode="External"/><Relationship Id="rId17" Type="http://schemas.openxmlformats.org/officeDocument/2006/relationships/hyperlink" Target="mailto:health.ophp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01.safelinks.protection.outlook.com/?url=http%3A%2F%2Fwww.health.state.mn.us%2Fdivs%2Fopi%2Fgov%2Ffind.html&amp;data=02%7C01%7Cdbeardsl%40careproviders.org%7C8e570391e3074458ecbf08d58f56979b%7C8a0a827bf35d478280977b33993b75e2%7C0%7C0%7C636572525414361739&amp;sdata=hM81ZysWmA6OMga9YP50Bmc0nTbp1O%2FhB8wF9I7D7sY%3D&amp;reserved=0" TargetMode="External"/><Relationship Id="rId20" Type="http://schemas.openxmlformats.org/officeDocument/2006/relationships/hyperlink" Target="https://www.cms.gov/Medicare/Provider-Enrollment-and-Certification/SurveyCertEmergPrep/Downloads/What-Information-to-Provide-for-an-1135-Waiver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CHISC@cms.hh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minnesotaresponds@state.mn.us" TargetMode="External"/><Relationship Id="rId10" Type="http://schemas.openxmlformats.org/officeDocument/2006/relationships/hyperlink" Target="https://na01.safelinks.protection.outlook.com/?url=https%3A%2F%2Fwww.cms.gov%2FAbout-CMS%2FAgency-Information%2FRegionalOffices%2FDownloads%2FChicagoRegionalOffice.pdf&amp;data=02%7C01%7Cdbeardsl%40careproviders.org%7C8e570391e3074458ecbf08d58f56979b%7C8a0a827bf35d478280977b33993b75e2%7C0%7C1%7C636572525414361739&amp;sdata=rK%2Fjv3%2FEM4W0jD5uPoGwU%2FSgLVQqNJ2UAfKmLebtjkI%3D&amp;reserved=0" TargetMode="External"/><Relationship Id="rId19" Type="http://schemas.openxmlformats.org/officeDocument/2006/relationships/hyperlink" Target="https://www.cms.gov/Medicare/Provider-Enrollment-and-Certification/SurveyCertEmergPrep/1135-Waiver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01.safelinks.protection.outlook.com/?url=https%3A%2F%2Fwww.cms.gov%2FMedicare%2FProvider-Enrollment-and-Certification%2FSurveyCertEmergPrep%2F1135-Waivers.html&amp;data=02%7C01%7Cdbeardsl%40careproviders.org%7C8e570391e3074458ecbf08d58f56979b%7C8a0a827bf35d478280977b33993b75e2%7C0%7C0%7C636572525414361739&amp;sdata=EMGFR9KZ6ac4apiZqqcc002uK79af9oXbxKd0mqXOvY%3D&amp;reserved=0" TargetMode="External"/><Relationship Id="rId14" Type="http://schemas.openxmlformats.org/officeDocument/2006/relationships/hyperlink" Target="https://na01.safelinks.protection.outlook.com/?url=https%3A%2F%2Fwww.mnresponds.org%2F&amp;data=02%7C01%7Cdbeardsl%40careproviders.org%7C8e570391e3074458ecbf08d58f56979b%7C8a0a827bf35d478280977b33993b75e2%7C0%7C0%7C636572525414361739&amp;sdata=BXEYHc3SxHqCJjX2Zhl%2B5bdxp1bAQ7lTj8NWYF300B0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3" ma:contentTypeDescription="Create a new document." ma:contentTypeScope="" ma:versionID="36033bea030d098c79f22b5c5155685d">
  <xsd:schema xmlns:xsd="http://www.w3.org/2001/XMLSchema" xmlns:xs="http://www.w3.org/2001/XMLSchema" xmlns:p="http://schemas.microsoft.com/office/2006/metadata/properties" xmlns:ns2="aac8676a-f598-4fa5-bd74-062eff41aa03" targetNamespace="http://schemas.microsoft.com/office/2006/metadata/properties" ma:root="true" ma:fieldsID="431551053f5ef4ea1473d32cccc2ab1f" ns2:_="">
    <xsd:import namespace="aac8676a-f598-4fa5-bd74-062eff41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37E98-7FC0-4583-96BF-2094E77F7E17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aac8676a-f598-4fa5-bd74-062eff41aa0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8EBDB7-046A-423A-87F2-DFA2003A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72FD-C5B8-487A-91B9-740EE0FB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Beardsley</dc:creator>
  <cp:keywords/>
  <dc:description/>
  <cp:lastModifiedBy>Jones, Seth</cp:lastModifiedBy>
  <cp:revision>2</cp:revision>
  <cp:lastPrinted>2018-05-01T13:49:00Z</cp:lastPrinted>
  <dcterms:created xsi:type="dcterms:W3CDTF">2018-05-01T13:59:00Z</dcterms:created>
  <dcterms:modified xsi:type="dcterms:W3CDTF">2018-05-01T13:59:00Z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